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E84" w:rsidRDefault="005D3E84" w:rsidP="005D3E8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Вносится Советом депутатов</w:t>
      </w:r>
    </w:p>
    <w:p w:rsidR="005D3E84" w:rsidRDefault="005D3E84" w:rsidP="005D3E8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Карасукского района Новосибирской области </w:t>
      </w:r>
    </w:p>
    <w:p w:rsidR="005D3E84" w:rsidRDefault="005D3E84" w:rsidP="005D3E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D3E84" w:rsidRDefault="005D3E84" w:rsidP="005D3E8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№ ____</w:t>
      </w:r>
    </w:p>
    <w:p w:rsidR="005D3E84" w:rsidRDefault="005D3E84" w:rsidP="005D3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3E84" w:rsidRDefault="005D3E84" w:rsidP="005D3E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5D3E84" w:rsidRDefault="005D3E84" w:rsidP="005D3E84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pacing w:val="-1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40"/>
          <w:szCs w:val="40"/>
          <w:lang w:eastAsia="ru-RU"/>
        </w:rPr>
        <w:t>ЗАКОН</w:t>
      </w:r>
    </w:p>
    <w:p w:rsidR="005D3E84" w:rsidRDefault="005D3E84" w:rsidP="005D3E84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pacing w:val="-1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40"/>
          <w:szCs w:val="40"/>
          <w:lang w:eastAsia="ru-RU"/>
        </w:rPr>
        <w:t>НОВОСИБИРСКОЙ ОБЛАСТИ</w:t>
      </w:r>
    </w:p>
    <w:p w:rsidR="005D3E84" w:rsidRDefault="005D3E84" w:rsidP="005D3E84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5D3E84" w:rsidRDefault="005D3E84" w:rsidP="005D3E84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:rsidR="005D3E84" w:rsidRDefault="005D3E84" w:rsidP="005D3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изменений в статью 1 Закона Новосибирской области </w:t>
      </w:r>
    </w:p>
    <w:p w:rsidR="005D3E84" w:rsidRDefault="005D3E84" w:rsidP="005D3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«Об отдельных вопросах организации местного самоуправления в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5D3E84" w:rsidRDefault="005D3E84" w:rsidP="005D3E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E84" w:rsidRDefault="005D3E84" w:rsidP="005D3E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E84" w:rsidRDefault="005D3E84" w:rsidP="005D3E8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D3E84" w:rsidRDefault="005D3E84" w:rsidP="005D3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1 Закона Новосибирской области от 24 ноября 2014 года № 484-ОЗ «Об отдельных вопросах организации местного самоуправления в Новосибирской области» (с изменениями, внесенными Законами Новосибирской области от 26 февраля 2015 года № 526-ОЗ, от 29 апреля 2015 года № 547-ОЗ, от 18 декабря 2015 года № 27-ОЗ, от 31 мая 2016 года № 61-ОЗ, от 31 января 2017 года № 137-ОЗ, от 3 октября 2017 года № 202-ОЗ, от 30.11.2018 № 309-ОЗ) изложить в следующей редакции:</w:t>
      </w:r>
    </w:p>
    <w:p w:rsidR="005D3E84" w:rsidRDefault="005D3E84" w:rsidP="005D3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формирования представительного органа муниципального района Новосибирской области</w:t>
      </w:r>
    </w:p>
    <w:p w:rsidR="005D3E84" w:rsidRDefault="005D3E84" w:rsidP="005D3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Представительный орган муниципального района Новосибирской области в соответствии с уставом муниципального района:</w:t>
      </w:r>
    </w:p>
    <w:p w:rsidR="005D3E84" w:rsidRDefault="005D3E84" w:rsidP="005D3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может состоять из глав поселений, входящих в состав муниципального района, и из депутатов представительных органов указанных поселений, избираемых представительными органами поселений из своего состава в соответствии с нормой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представительства, установленной частью 2 настоящей статьи. Глава поселения, избранный представительным органом поселения из числа кандидатов, представленных конкурсной комиссией по результатам конкурса, не может входить в состав представительного органа муниципального района, при этом представительный орган данного поселения к числу депутатов, избранных им в соответствии с указанной нормой представительства поселений, дополнительно избирает из своего состава в представительный орган муниципального района, в состав которого входит это поселение, одного депутата. В случае, если в соответствии с Федеральным законом от 6 октября 2003 года № 131-ФЗ «Об общих принципах организации местного самоуправления в Российской Федерации» в состав территории муниципального района входит поселение, полномочия представительного органа которого осуществляются сходом граждан, избрание депутата от такого поселения в состав представительного органа муниципального района осуществляется сходом граждан в порядке и на срок, которые установлены уставом такого поселения;</w:t>
      </w:r>
    </w:p>
    <w:p w:rsidR="005D3E84" w:rsidRDefault="005D3E84" w:rsidP="005D3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может избираться на муниципальных выборах на основе всеобщего равного и прямого избирательного права при тайном голосовании сроком на пять лет. При этом число депутатов, избираемых от одного поселения, не может превышать две пятые от установленной численности представительного органа муниципального района.</w:t>
      </w:r>
    </w:p>
    <w:p w:rsidR="003D7AEA" w:rsidRPr="003D7AEA" w:rsidRDefault="005D3E84" w:rsidP="003D7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 представительства поселений, входящих в состав муниципального 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в представительном органе данного муниципального района устанавливается в количестве двух депутатов</w:t>
      </w:r>
      <w:r w:rsidR="00847B7C">
        <w:rPr>
          <w:rFonts w:ascii="Times New Roman" w:eastAsia="Times New Roman" w:hAnsi="Times New Roman" w:cs="Times New Roman"/>
          <w:sz w:val="28"/>
          <w:szCs w:val="28"/>
          <w:lang w:eastAsia="ru-RU"/>
        </w:rPr>
        <w:t>. И</w:t>
      </w:r>
      <w:r w:rsidR="00847B7C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сходя из численности населения поселения</w:t>
      </w:r>
      <w:r w:rsidR="00847B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7B7C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норма </w:t>
      </w:r>
      <w:r w:rsidR="006A2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увеличивается, </w:t>
      </w:r>
      <w:r w:rsidR="00110D3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составля</w:t>
      </w:r>
      <w:r w:rsidR="006A2F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10D3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7AEA" w:rsidRPr="003D7AEA" w:rsidRDefault="00207F2F" w:rsidP="003D7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свыше 5000 человек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</w:t>
      </w:r>
      <w:r w:rsidR="00D46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7AEA" w:rsidRPr="003D7AEA" w:rsidRDefault="00207F2F" w:rsidP="003D7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свыше 10000 человек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четыре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депутатов;</w:t>
      </w:r>
    </w:p>
    <w:p w:rsidR="003D7AEA" w:rsidRPr="003D7AEA" w:rsidRDefault="00207F2F" w:rsidP="003D7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свыше 15000 человек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пять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депутатов;</w:t>
      </w:r>
    </w:p>
    <w:p w:rsidR="003D7AEA" w:rsidRPr="003D7AEA" w:rsidRDefault="00207F2F" w:rsidP="003D7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свыше 20000 человек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девять</w:t>
      </w:r>
      <w:r w:rsidR="003D7AEA" w:rsidRPr="003D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депутатов.</w:t>
      </w:r>
    </w:p>
    <w:p w:rsidR="005D3E84" w:rsidRDefault="005D3E84" w:rsidP="005D3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Норма представительства одного поселения, входящего в состав муниципального района, не может превышать одну треть от установленной численности представительного органа указанного муниципального района.</w:t>
      </w:r>
    </w:p>
    <w:p w:rsidR="005D3E84" w:rsidRDefault="005D3E84" w:rsidP="005D3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Норма представительства поселений в представительном органе муниципального района в соответствии с настоящим Законом устанавливается уставом муниципального района и уставами поселений.».</w:t>
      </w:r>
    </w:p>
    <w:p w:rsidR="005D3E84" w:rsidRDefault="005D3E84" w:rsidP="005D3E8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E84" w:rsidRDefault="005D3E84" w:rsidP="005D3E8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D3E84" w:rsidRDefault="005D3E84" w:rsidP="005D3E8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5D3E84" w:rsidRDefault="005D3E84" w:rsidP="005D3E8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Уставы муниципальных образований Новосибирской области подлежат приведению в соответствие с настоящим Законом в течение трех месяцев со дня вступления в силу настоящего Закона.</w:t>
      </w:r>
    </w:p>
    <w:p w:rsidR="005D3E84" w:rsidRDefault="005D3E84" w:rsidP="005D3E8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Уставом муниципального района будет предусмотрен переход от избрания представительного органа муниципального района на муниципальных выборах к его формированию из состава представительных органов поселений, установленный порядок формирования представительного органа муниципального района применяется после истечения срока полномочий представительного органа муниципального района, избранного до дня вступления в силу настоящего Закона.</w:t>
      </w:r>
    </w:p>
    <w:p w:rsidR="005D3E84" w:rsidRPr="00E91F1C" w:rsidRDefault="005D3E84" w:rsidP="005D3E8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E84" w:rsidRPr="00E91F1C" w:rsidRDefault="005D3E84" w:rsidP="005D3E8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E84" w:rsidRPr="00E91F1C" w:rsidRDefault="005D3E84" w:rsidP="005D3E8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E84" w:rsidRDefault="005D3E84" w:rsidP="005D3E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 </w:t>
      </w:r>
    </w:p>
    <w:p w:rsidR="005D3E84" w:rsidRDefault="005D3E84" w:rsidP="005D3E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      А.А. Травников</w:t>
      </w:r>
    </w:p>
    <w:p w:rsidR="005D3E84" w:rsidRPr="00E91F1C" w:rsidRDefault="005D3E84" w:rsidP="005D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E84" w:rsidRPr="00E91F1C" w:rsidRDefault="005D3E84" w:rsidP="005D3E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E84" w:rsidRDefault="005D3E84" w:rsidP="005D3E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5D3E84" w:rsidRDefault="005D3E84" w:rsidP="005D3E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«___»__________2019 г.</w:t>
      </w:r>
    </w:p>
    <w:p w:rsidR="00DB1E88" w:rsidRDefault="005D3E84" w:rsidP="005D3E84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№_____________- ОЗ</w:t>
      </w:r>
    </w:p>
    <w:sectPr w:rsidR="00DB1E88" w:rsidSect="00E91F1C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E0F06"/>
    <w:multiLevelType w:val="hybridMultilevel"/>
    <w:tmpl w:val="CDE43CAC"/>
    <w:lvl w:ilvl="0" w:tplc="71CE71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33"/>
    <w:rsid w:val="00073338"/>
    <w:rsid w:val="00110D38"/>
    <w:rsid w:val="00207F2F"/>
    <w:rsid w:val="003D7AEA"/>
    <w:rsid w:val="005D3E84"/>
    <w:rsid w:val="005E4233"/>
    <w:rsid w:val="006A2F92"/>
    <w:rsid w:val="00847B7C"/>
    <w:rsid w:val="00D46983"/>
    <w:rsid w:val="00DB1E88"/>
    <w:rsid w:val="00E9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6EE39-A0E1-444B-BDAE-2FE9BA768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E8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E84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Обердерфер Лилия Ивановна</dc:creator>
  <cp:lastModifiedBy>Исаева Светлана Анатольевна</cp:lastModifiedBy>
  <cp:revision>2</cp:revision>
  <cp:lastPrinted>2019-03-18T06:29:00Z</cp:lastPrinted>
  <dcterms:created xsi:type="dcterms:W3CDTF">2019-03-18T10:38:00Z</dcterms:created>
  <dcterms:modified xsi:type="dcterms:W3CDTF">2019-03-18T10:38:00Z</dcterms:modified>
</cp:coreProperties>
</file>